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57F" w:rsidRPr="00662644" w:rsidRDefault="00C62D42" w:rsidP="00C62D42">
      <w:pPr>
        <w:pStyle w:val="Title"/>
        <w:rPr>
          <w:lang w:val="es-ES_tradnl"/>
        </w:rPr>
      </w:pPr>
      <w:bookmarkStart w:id="0" w:name="_GoBack"/>
      <w:bookmarkEnd w:id="0"/>
      <w:r w:rsidRPr="00662644">
        <w:rPr>
          <w:lang w:val="es-ES_tradnl"/>
        </w:rPr>
        <w:t>2</w:t>
      </w:r>
      <w:r w:rsidRPr="00662644">
        <w:rPr>
          <w:vertAlign w:val="superscript"/>
          <w:lang w:val="es-ES_tradnl"/>
        </w:rPr>
        <w:t>nd</w:t>
      </w:r>
      <w:r w:rsidRPr="00662644">
        <w:rPr>
          <w:lang w:val="es-ES_tradnl"/>
        </w:rPr>
        <w:t xml:space="preserve"> ESA IP-</w:t>
      </w:r>
      <w:proofErr w:type="spellStart"/>
      <w:r w:rsidRPr="00662644">
        <w:rPr>
          <w:lang w:val="es-ES_tradnl"/>
        </w:rPr>
        <w:t>Cores</w:t>
      </w:r>
      <w:proofErr w:type="spellEnd"/>
      <w:r w:rsidRPr="00662644">
        <w:rPr>
          <w:lang w:val="es-ES_tradnl"/>
        </w:rPr>
        <w:t xml:space="preserve"> Day – 16/09/2013</w:t>
      </w:r>
    </w:p>
    <w:p w:rsidR="00ED11CB" w:rsidRDefault="00ED11CB" w:rsidP="00ED11CB">
      <w:pPr>
        <w:pStyle w:val="Subtitle"/>
        <w:rPr>
          <w:b/>
          <w:sz w:val="36"/>
          <w:szCs w:val="36"/>
        </w:rPr>
      </w:pPr>
    </w:p>
    <w:p w:rsidR="00ED11CB" w:rsidRPr="00621946" w:rsidRDefault="00ED11CB" w:rsidP="00ED11CB">
      <w:pPr>
        <w:pStyle w:val="Subtitle"/>
        <w:rPr>
          <w:b/>
          <w:sz w:val="36"/>
          <w:szCs w:val="36"/>
        </w:rPr>
      </w:pPr>
      <w:r w:rsidRPr="00621946">
        <w:rPr>
          <w:b/>
          <w:sz w:val="36"/>
          <w:szCs w:val="36"/>
        </w:rPr>
        <w:t xml:space="preserve">Roundtable </w:t>
      </w:r>
      <w:r>
        <w:rPr>
          <w:b/>
          <w:sz w:val="36"/>
          <w:szCs w:val="36"/>
        </w:rPr>
        <w:t>Topics</w:t>
      </w:r>
    </w:p>
    <w:p w:rsidR="00C62D42" w:rsidRDefault="00ED11CB" w:rsidP="00C62D42">
      <w:r w:rsidRPr="00ED11CB" w:rsidDel="00ED11CB">
        <w:rPr>
          <w:b/>
          <w:sz w:val="36"/>
          <w:szCs w:val="36"/>
        </w:rPr>
        <w:t xml:space="preserve"> </w:t>
      </w:r>
    </w:p>
    <w:p w:rsidR="00C62D42" w:rsidRDefault="000C604D" w:rsidP="00C62D42">
      <w:pPr>
        <w:rPr>
          <w:sz w:val="22"/>
        </w:rPr>
      </w:pPr>
      <w:r w:rsidRPr="000C604D">
        <w:rPr>
          <w:sz w:val="22"/>
        </w:rPr>
        <w:t>At the end of the presentations a roundtable was organized to discuss</w:t>
      </w:r>
      <w:r w:rsidR="00633C95">
        <w:rPr>
          <w:sz w:val="22"/>
        </w:rPr>
        <w:t xml:space="preserve"> </w:t>
      </w:r>
      <w:r w:rsidR="00617DD3">
        <w:rPr>
          <w:sz w:val="22"/>
        </w:rPr>
        <w:t>about the current status of the ESA IP-Cores</w:t>
      </w:r>
      <w:r w:rsidR="00493B47">
        <w:rPr>
          <w:sz w:val="22"/>
        </w:rPr>
        <w:t xml:space="preserve"> service. The following </w:t>
      </w:r>
      <w:r w:rsidR="007811A5">
        <w:rPr>
          <w:sz w:val="22"/>
        </w:rPr>
        <w:t>topics</w:t>
      </w:r>
      <w:r w:rsidR="00493B47">
        <w:rPr>
          <w:sz w:val="22"/>
        </w:rPr>
        <w:t xml:space="preserve"> were addressed as input to the discussion:</w:t>
      </w:r>
    </w:p>
    <w:p w:rsidR="00ED11CB" w:rsidRDefault="00ED11CB" w:rsidP="00C62D42">
      <w:pPr>
        <w:rPr>
          <w:sz w:val="22"/>
        </w:rPr>
      </w:pPr>
    </w:p>
    <w:p w:rsidR="00493B47" w:rsidRDefault="00493B47" w:rsidP="00C62D42">
      <w:pPr>
        <w:rPr>
          <w:sz w:val="22"/>
        </w:rPr>
      </w:pPr>
    </w:p>
    <w:p w:rsidR="00533117" w:rsidRDefault="00533117" w:rsidP="00533117">
      <w:pPr>
        <w:rPr>
          <w:sz w:val="22"/>
        </w:rPr>
        <w:sectPr w:rsidR="00533117" w:rsidSect="00806A7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40" w:code="9"/>
          <w:pgMar w:top="1860" w:right="1106" w:bottom="1701" w:left="1134" w:header="567" w:footer="1378" w:gutter="0"/>
          <w:cols w:space="708"/>
          <w:titlePg/>
          <w:docGrid w:linePitch="360"/>
        </w:sectPr>
      </w:pPr>
    </w:p>
    <w:p w:rsidR="00533117" w:rsidRPr="00662644" w:rsidRDefault="00533117" w:rsidP="00533117">
      <w:pPr>
        <w:rPr>
          <w:rStyle w:val="SubtleEmphasis"/>
          <w:b/>
          <w:u w:val="single"/>
        </w:rPr>
      </w:pPr>
      <w:r w:rsidRPr="00662644">
        <w:rPr>
          <w:rStyle w:val="SubtleEmphasis"/>
          <w:b/>
          <w:u w:val="single"/>
        </w:rPr>
        <w:lastRenderedPageBreak/>
        <w:t>Technical Aspects</w:t>
      </w:r>
    </w:p>
    <w:p w:rsidR="00ED11CB" w:rsidRPr="00533117" w:rsidRDefault="00ED11CB" w:rsidP="00533117">
      <w:pPr>
        <w:rPr>
          <w:rStyle w:val="SubtleEmphasis"/>
        </w:rPr>
      </w:pPr>
    </w:p>
    <w:p w:rsidR="00533117" w:rsidRPr="00533117" w:rsidRDefault="00533117" w:rsidP="00533117">
      <w:pPr>
        <w:pStyle w:val="ListParagraph"/>
        <w:numPr>
          <w:ilvl w:val="0"/>
          <w:numId w:val="12"/>
        </w:numPr>
        <w:rPr>
          <w:sz w:val="22"/>
        </w:rPr>
      </w:pPr>
      <w:r w:rsidRPr="00533117">
        <w:rPr>
          <w:sz w:val="22"/>
        </w:rPr>
        <w:t>Additional IP-Cores to be added?</w:t>
      </w:r>
    </w:p>
    <w:p w:rsidR="00533117" w:rsidRPr="00533117" w:rsidRDefault="00533117" w:rsidP="00533117">
      <w:pPr>
        <w:pStyle w:val="ListParagraph"/>
        <w:numPr>
          <w:ilvl w:val="0"/>
          <w:numId w:val="12"/>
        </w:numPr>
        <w:rPr>
          <w:sz w:val="22"/>
        </w:rPr>
      </w:pPr>
      <w:r w:rsidRPr="00533117">
        <w:rPr>
          <w:sz w:val="22"/>
        </w:rPr>
        <w:t>Major issues for specific IP-Cores</w:t>
      </w:r>
    </w:p>
    <w:p w:rsidR="00533117" w:rsidRPr="00533117" w:rsidRDefault="00533117" w:rsidP="00533117">
      <w:pPr>
        <w:pStyle w:val="ListParagraph"/>
        <w:numPr>
          <w:ilvl w:val="0"/>
          <w:numId w:val="12"/>
        </w:numPr>
        <w:rPr>
          <w:sz w:val="22"/>
        </w:rPr>
      </w:pPr>
      <w:r w:rsidRPr="00533117">
        <w:rPr>
          <w:sz w:val="22"/>
        </w:rPr>
        <w:t>Bus system support</w:t>
      </w:r>
    </w:p>
    <w:p w:rsidR="00533117" w:rsidRPr="00533117" w:rsidRDefault="00533117" w:rsidP="00533117">
      <w:pPr>
        <w:pStyle w:val="ListParagraph"/>
        <w:numPr>
          <w:ilvl w:val="1"/>
          <w:numId w:val="12"/>
        </w:numPr>
        <w:rPr>
          <w:sz w:val="22"/>
        </w:rPr>
      </w:pPr>
      <w:r w:rsidRPr="00533117">
        <w:rPr>
          <w:sz w:val="22"/>
        </w:rPr>
        <w:t>Is AMBA APB/AHB enough?</w:t>
      </w:r>
    </w:p>
    <w:p w:rsidR="00533117" w:rsidRPr="00533117" w:rsidRDefault="00533117" w:rsidP="00533117">
      <w:pPr>
        <w:pStyle w:val="ListParagraph"/>
        <w:numPr>
          <w:ilvl w:val="0"/>
          <w:numId w:val="12"/>
        </w:numPr>
        <w:rPr>
          <w:sz w:val="22"/>
        </w:rPr>
      </w:pPr>
      <w:r w:rsidRPr="00533117">
        <w:rPr>
          <w:sz w:val="22"/>
        </w:rPr>
        <w:t>Technical documentation</w:t>
      </w:r>
    </w:p>
    <w:p w:rsidR="00533117" w:rsidRPr="00533117" w:rsidRDefault="00533117" w:rsidP="00533117">
      <w:pPr>
        <w:pStyle w:val="ListParagraph"/>
        <w:numPr>
          <w:ilvl w:val="1"/>
          <w:numId w:val="12"/>
        </w:numPr>
        <w:rPr>
          <w:sz w:val="22"/>
        </w:rPr>
      </w:pPr>
      <w:r w:rsidRPr="00533117">
        <w:rPr>
          <w:sz w:val="22"/>
        </w:rPr>
        <w:t>Issues with the documents currently provided with the IPs?</w:t>
      </w:r>
    </w:p>
    <w:p w:rsidR="00533117" w:rsidRPr="00533117" w:rsidRDefault="00533117" w:rsidP="00533117">
      <w:pPr>
        <w:pStyle w:val="ListParagraph"/>
        <w:numPr>
          <w:ilvl w:val="1"/>
          <w:numId w:val="12"/>
        </w:numPr>
        <w:rPr>
          <w:sz w:val="22"/>
        </w:rPr>
      </w:pPr>
      <w:r w:rsidRPr="00533117">
        <w:rPr>
          <w:sz w:val="22"/>
        </w:rPr>
        <w:t>Any other documents needed?</w:t>
      </w:r>
    </w:p>
    <w:p w:rsidR="00533117" w:rsidRPr="00533117" w:rsidRDefault="00533117" w:rsidP="00533117">
      <w:pPr>
        <w:pStyle w:val="ListParagraph"/>
        <w:numPr>
          <w:ilvl w:val="0"/>
          <w:numId w:val="12"/>
        </w:numPr>
        <w:rPr>
          <w:sz w:val="22"/>
        </w:rPr>
      </w:pPr>
      <w:r w:rsidRPr="00533117">
        <w:rPr>
          <w:sz w:val="22"/>
        </w:rPr>
        <w:t>Source code quality</w:t>
      </w:r>
    </w:p>
    <w:p w:rsidR="00533117" w:rsidRPr="00533117" w:rsidRDefault="00533117" w:rsidP="00533117">
      <w:pPr>
        <w:pStyle w:val="ListParagraph"/>
        <w:numPr>
          <w:ilvl w:val="0"/>
          <w:numId w:val="12"/>
        </w:numPr>
        <w:rPr>
          <w:sz w:val="22"/>
        </w:rPr>
      </w:pPr>
      <w:r w:rsidRPr="00533117">
        <w:rPr>
          <w:sz w:val="22"/>
        </w:rPr>
        <w:t>Test benches / simulation scripts</w:t>
      </w:r>
    </w:p>
    <w:p w:rsidR="00533117" w:rsidRPr="00533117" w:rsidRDefault="00533117" w:rsidP="00533117">
      <w:pPr>
        <w:pStyle w:val="ListParagraph"/>
        <w:numPr>
          <w:ilvl w:val="0"/>
          <w:numId w:val="12"/>
        </w:numPr>
        <w:rPr>
          <w:sz w:val="22"/>
        </w:rPr>
      </w:pPr>
      <w:r w:rsidRPr="00533117">
        <w:rPr>
          <w:sz w:val="22"/>
        </w:rPr>
        <w:t>Precompiled models</w:t>
      </w:r>
    </w:p>
    <w:p w:rsidR="00533117" w:rsidRPr="00533117" w:rsidRDefault="00533117" w:rsidP="00533117">
      <w:pPr>
        <w:pStyle w:val="ListParagraph"/>
        <w:numPr>
          <w:ilvl w:val="1"/>
          <w:numId w:val="12"/>
        </w:numPr>
        <w:rPr>
          <w:sz w:val="22"/>
        </w:rPr>
      </w:pPr>
      <w:r w:rsidRPr="00533117">
        <w:rPr>
          <w:sz w:val="22"/>
        </w:rPr>
        <w:t>Would it be useful if we provided simulation models for free before license signature?</w:t>
      </w:r>
    </w:p>
    <w:p w:rsidR="00533117" w:rsidRPr="00533117" w:rsidRDefault="00533117" w:rsidP="00533117">
      <w:pPr>
        <w:pStyle w:val="ListParagraph"/>
        <w:numPr>
          <w:ilvl w:val="0"/>
          <w:numId w:val="12"/>
        </w:numPr>
        <w:rPr>
          <w:sz w:val="22"/>
        </w:rPr>
      </w:pPr>
      <w:r w:rsidRPr="00533117">
        <w:rPr>
          <w:sz w:val="22"/>
        </w:rPr>
        <w:t>IP version control</w:t>
      </w:r>
    </w:p>
    <w:p w:rsidR="00493B47" w:rsidRPr="00533117" w:rsidRDefault="00533117" w:rsidP="00533117">
      <w:pPr>
        <w:pStyle w:val="ListParagraph"/>
        <w:numPr>
          <w:ilvl w:val="0"/>
          <w:numId w:val="12"/>
        </w:numPr>
        <w:rPr>
          <w:sz w:val="22"/>
        </w:rPr>
      </w:pPr>
      <w:r w:rsidRPr="00533117">
        <w:rPr>
          <w:sz w:val="22"/>
        </w:rPr>
        <w:t xml:space="preserve">Inclusion of </w:t>
      </w:r>
      <w:proofErr w:type="spellStart"/>
      <w:r w:rsidRPr="00533117">
        <w:rPr>
          <w:sz w:val="22"/>
        </w:rPr>
        <w:t>Analog</w:t>
      </w:r>
      <w:proofErr w:type="spellEnd"/>
      <w:r w:rsidRPr="00533117">
        <w:rPr>
          <w:sz w:val="22"/>
        </w:rPr>
        <w:t xml:space="preserve"> IP Cores in ESA offer</w:t>
      </w:r>
    </w:p>
    <w:p w:rsidR="00533117" w:rsidRPr="00662644" w:rsidRDefault="00533117" w:rsidP="00533117">
      <w:pPr>
        <w:rPr>
          <w:rStyle w:val="SubtleEmphasis"/>
          <w:b/>
          <w:u w:val="single"/>
        </w:rPr>
      </w:pPr>
      <w:r w:rsidRPr="00662644">
        <w:rPr>
          <w:rStyle w:val="SubtleEmphasis"/>
          <w:b/>
          <w:u w:val="single"/>
        </w:rPr>
        <w:lastRenderedPageBreak/>
        <w:t>Administrative Aspects</w:t>
      </w:r>
    </w:p>
    <w:p w:rsidR="00ED11CB" w:rsidRPr="00533117" w:rsidRDefault="00ED11CB" w:rsidP="00533117">
      <w:pPr>
        <w:rPr>
          <w:rStyle w:val="SubtleEmphasis"/>
        </w:rPr>
      </w:pPr>
    </w:p>
    <w:p w:rsidR="00533117" w:rsidRPr="00533117" w:rsidRDefault="00533117" w:rsidP="00533117">
      <w:pPr>
        <w:pStyle w:val="ListParagraph"/>
        <w:numPr>
          <w:ilvl w:val="0"/>
          <w:numId w:val="13"/>
        </w:numPr>
        <w:rPr>
          <w:sz w:val="22"/>
        </w:rPr>
      </w:pPr>
      <w:r w:rsidRPr="00533117">
        <w:rPr>
          <w:sz w:val="22"/>
        </w:rPr>
        <w:t>ESA IP-Cores Website</w:t>
      </w:r>
    </w:p>
    <w:p w:rsidR="00533117" w:rsidRPr="00533117" w:rsidRDefault="00533117" w:rsidP="00533117">
      <w:pPr>
        <w:pStyle w:val="ListParagraph"/>
        <w:numPr>
          <w:ilvl w:val="1"/>
          <w:numId w:val="13"/>
        </w:numPr>
        <w:rPr>
          <w:sz w:val="22"/>
        </w:rPr>
      </w:pPr>
      <w:r w:rsidRPr="00533117">
        <w:rPr>
          <w:sz w:val="22"/>
        </w:rPr>
        <w:t>Is the information provided enough?</w:t>
      </w:r>
    </w:p>
    <w:p w:rsidR="00533117" w:rsidRPr="00533117" w:rsidRDefault="00533117" w:rsidP="00533117">
      <w:pPr>
        <w:pStyle w:val="ListParagraph"/>
        <w:numPr>
          <w:ilvl w:val="0"/>
          <w:numId w:val="13"/>
        </w:numPr>
        <w:rPr>
          <w:sz w:val="22"/>
        </w:rPr>
      </w:pPr>
      <w:r w:rsidRPr="00533117">
        <w:rPr>
          <w:sz w:val="22"/>
        </w:rPr>
        <w:t>Comments on the Licensing Scheme</w:t>
      </w:r>
    </w:p>
    <w:p w:rsidR="00533117" w:rsidRPr="00533117" w:rsidRDefault="00533117" w:rsidP="00533117">
      <w:pPr>
        <w:pStyle w:val="ListParagraph"/>
        <w:numPr>
          <w:ilvl w:val="1"/>
          <w:numId w:val="13"/>
        </w:numPr>
        <w:rPr>
          <w:sz w:val="22"/>
        </w:rPr>
      </w:pPr>
      <w:r w:rsidRPr="00533117">
        <w:rPr>
          <w:sz w:val="22"/>
        </w:rPr>
        <w:t>Clauses of the standard license</w:t>
      </w:r>
    </w:p>
    <w:p w:rsidR="00533117" w:rsidRPr="00533117" w:rsidRDefault="00533117" w:rsidP="00533117">
      <w:pPr>
        <w:pStyle w:val="ListParagraph"/>
        <w:numPr>
          <w:ilvl w:val="1"/>
          <w:numId w:val="13"/>
        </w:numPr>
        <w:rPr>
          <w:sz w:val="22"/>
        </w:rPr>
      </w:pPr>
      <w:r w:rsidRPr="00533117">
        <w:rPr>
          <w:sz w:val="22"/>
        </w:rPr>
        <w:t>Fees</w:t>
      </w:r>
    </w:p>
    <w:p w:rsidR="00533117" w:rsidRPr="00533117" w:rsidRDefault="00533117" w:rsidP="00533117">
      <w:pPr>
        <w:pStyle w:val="ListParagraph"/>
        <w:numPr>
          <w:ilvl w:val="0"/>
          <w:numId w:val="13"/>
        </w:numPr>
        <w:rPr>
          <w:sz w:val="22"/>
        </w:rPr>
      </w:pPr>
      <w:r w:rsidRPr="00533117">
        <w:rPr>
          <w:sz w:val="22"/>
        </w:rPr>
        <w:t>Interface to the user</w:t>
      </w:r>
    </w:p>
    <w:p w:rsidR="00533117" w:rsidRPr="00533117" w:rsidRDefault="00533117" w:rsidP="00533117">
      <w:pPr>
        <w:pStyle w:val="ListParagraph"/>
        <w:numPr>
          <w:ilvl w:val="1"/>
          <w:numId w:val="13"/>
        </w:numPr>
        <w:rPr>
          <w:sz w:val="22"/>
        </w:rPr>
      </w:pPr>
      <w:r w:rsidRPr="00533117">
        <w:rPr>
          <w:sz w:val="22"/>
        </w:rPr>
        <w:t>Latency in processing an IP request</w:t>
      </w:r>
    </w:p>
    <w:p w:rsidR="00533117" w:rsidRPr="00533117" w:rsidRDefault="00533117" w:rsidP="00533117">
      <w:pPr>
        <w:pStyle w:val="ListParagraph"/>
        <w:numPr>
          <w:ilvl w:val="1"/>
          <w:numId w:val="13"/>
        </w:numPr>
        <w:rPr>
          <w:sz w:val="22"/>
        </w:rPr>
      </w:pPr>
      <w:r w:rsidRPr="00533117">
        <w:rPr>
          <w:sz w:val="22"/>
        </w:rPr>
        <w:t>Format of IP-Core delivery</w:t>
      </w:r>
    </w:p>
    <w:p w:rsidR="00533117" w:rsidRPr="00533117" w:rsidRDefault="00533117" w:rsidP="00533117">
      <w:pPr>
        <w:pStyle w:val="ListParagraph"/>
        <w:numPr>
          <w:ilvl w:val="0"/>
          <w:numId w:val="13"/>
        </w:numPr>
        <w:rPr>
          <w:sz w:val="22"/>
        </w:rPr>
      </w:pPr>
      <w:r w:rsidRPr="00533117">
        <w:rPr>
          <w:sz w:val="22"/>
        </w:rPr>
        <w:t>Communications</w:t>
      </w:r>
    </w:p>
    <w:p w:rsidR="00533117" w:rsidRPr="00533117" w:rsidRDefault="00533117" w:rsidP="00533117">
      <w:pPr>
        <w:pStyle w:val="ListParagraph"/>
        <w:numPr>
          <w:ilvl w:val="1"/>
          <w:numId w:val="13"/>
        </w:numPr>
        <w:rPr>
          <w:sz w:val="22"/>
        </w:rPr>
      </w:pPr>
      <w:r w:rsidRPr="00533117">
        <w:rPr>
          <w:sz w:val="22"/>
        </w:rPr>
        <w:t>Adequate Technical Support</w:t>
      </w:r>
    </w:p>
    <w:p w:rsidR="00533117" w:rsidRPr="00533117" w:rsidRDefault="00533117" w:rsidP="00533117">
      <w:pPr>
        <w:pStyle w:val="ListParagraph"/>
        <w:numPr>
          <w:ilvl w:val="1"/>
          <w:numId w:val="13"/>
        </w:numPr>
        <w:rPr>
          <w:sz w:val="22"/>
        </w:rPr>
      </w:pPr>
      <w:r w:rsidRPr="00533117">
        <w:rPr>
          <w:sz w:val="22"/>
        </w:rPr>
        <w:t>Mailing-lists / newsgroups?</w:t>
      </w:r>
    </w:p>
    <w:p w:rsidR="00533117" w:rsidRDefault="00533117" w:rsidP="00533117">
      <w:pPr>
        <w:rPr>
          <w:sz w:val="22"/>
        </w:rPr>
      </w:pPr>
    </w:p>
    <w:p w:rsidR="00533117" w:rsidRDefault="00533117" w:rsidP="00533117">
      <w:pPr>
        <w:rPr>
          <w:sz w:val="22"/>
        </w:rPr>
      </w:pPr>
    </w:p>
    <w:p w:rsidR="00533117" w:rsidRDefault="00533117" w:rsidP="00533117">
      <w:pPr>
        <w:rPr>
          <w:sz w:val="22"/>
        </w:rPr>
      </w:pPr>
    </w:p>
    <w:p w:rsidR="00533117" w:rsidRDefault="00533117" w:rsidP="00533117">
      <w:pPr>
        <w:rPr>
          <w:sz w:val="22"/>
        </w:rPr>
      </w:pPr>
    </w:p>
    <w:p w:rsidR="00533117" w:rsidRDefault="00533117" w:rsidP="00533117">
      <w:pPr>
        <w:rPr>
          <w:sz w:val="22"/>
        </w:rPr>
        <w:sectPr w:rsidR="00533117" w:rsidSect="00533117">
          <w:type w:val="continuous"/>
          <w:pgSz w:w="11907" w:h="16840" w:code="9"/>
          <w:pgMar w:top="1860" w:right="1106" w:bottom="1701" w:left="1134" w:header="567" w:footer="1378" w:gutter="0"/>
          <w:cols w:num="2" w:space="708"/>
          <w:titlePg/>
          <w:docGrid w:linePitch="360"/>
        </w:sectPr>
      </w:pPr>
    </w:p>
    <w:p w:rsidR="00533117" w:rsidRDefault="00533117" w:rsidP="00533117">
      <w:pPr>
        <w:rPr>
          <w:sz w:val="22"/>
        </w:rPr>
      </w:pPr>
    </w:p>
    <w:p w:rsidR="00ED11CB" w:rsidRDefault="00ED11CB" w:rsidP="00533117">
      <w:pPr>
        <w:rPr>
          <w:sz w:val="22"/>
        </w:rPr>
      </w:pPr>
    </w:p>
    <w:p w:rsidR="00ED11CB" w:rsidRDefault="00ED11CB" w:rsidP="00533117">
      <w:pPr>
        <w:rPr>
          <w:sz w:val="22"/>
        </w:rPr>
      </w:pPr>
    </w:p>
    <w:p w:rsidR="00ED11CB" w:rsidRDefault="00ED11CB" w:rsidP="00533117">
      <w:pPr>
        <w:rPr>
          <w:sz w:val="22"/>
        </w:rPr>
      </w:pPr>
    </w:p>
    <w:p w:rsidR="00ED11CB" w:rsidRPr="00621946" w:rsidRDefault="00ED11CB" w:rsidP="00ED11CB">
      <w:pPr>
        <w:pStyle w:val="Subtitle"/>
        <w:rPr>
          <w:b/>
          <w:sz w:val="36"/>
          <w:szCs w:val="36"/>
        </w:rPr>
      </w:pPr>
      <w:r w:rsidRPr="00621946">
        <w:rPr>
          <w:b/>
          <w:sz w:val="36"/>
          <w:szCs w:val="36"/>
        </w:rPr>
        <w:t>Roundtable Summary</w:t>
      </w:r>
    </w:p>
    <w:p w:rsidR="00ED11CB" w:rsidRPr="00662644" w:rsidRDefault="00ED11CB" w:rsidP="00662644"/>
    <w:p w:rsidR="00533117" w:rsidRDefault="001C46A3" w:rsidP="00533117">
      <w:pPr>
        <w:rPr>
          <w:sz w:val="22"/>
        </w:rPr>
      </w:pPr>
      <w:r>
        <w:rPr>
          <w:sz w:val="22"/>
        </w:rPr>
        <w:t xml:space="preserve">The main </w:t>
      </w:r>
      <w:r w:rsidR="007811A5">
        <w:rPr>
          <w:sz w:val="22"/>
        </w:rPr>
        <w:t>points</w:t>
      </w:r>
      <w:r>
        <w:rPr>
          <w:sz w:val="22"/>
        </w:rPr>
        <w:t xml:space="preserve">  </w:t>
      </w:r>
      <w:r w:rsidR="007811A5">
        <w:rPr>
          <w:sz w:val="22"/>
        </w:rPr>
        <w:t>raised in the roundtable were the following</w:t>
      </w:r>
      <w:r>
        <w:rPr>
          <w:sz w:val="22"/>
        </w:rPr>
        <w:t>:</w:t>
      </w:r>
    </w:p>
    <w:p w:rsidR="00ED11CB" w:rsidRDefault="00ED11CB" w:rsidP="00533117">
      <w:pPr>
        <w:rPr>
          <w:sz w:val="22"/>
        </w:rPr>
      </w:pPr>
    </w:p>
    <w:p w:rsidR="001C46A3" w:rsidRDefault="002D0868" w:rsidP="001C46A3">
      <w:pPr>
        <w:pStyle w:val="ListParagraph"/>
        <w:numPr>
          <w:ilvl w:val="0"/>
          <w:numId w:val="14"/>
        </w:numPr>
        <w:rPr>
          <w:sz w:val="22"/>
        </w:rPr>
      </w:pPr>
      <w:r>
        <w:rPr>
          <w:sz w:val="22"/>
        </w:rPr>
        <w:t>Some of the developer</w:t>
      </w:r>
      <w:r w:rsidR="00113601">
        <w:rPr>
          <w:sz w:val="22"/>
        </w:rPr>
        <w:t>s</w:t>
      </w:r>
      <w:r>
        <w:rPr>
          <w:sz w:val="22"/>
        </w:rPr>
        <w:t xml:space="preserve"> of IP-Cores which are part of the ESA IP-Core offer</w:t>
      </w:r>
      <w:r w:rsidR="00DC49E9">
        <w:rPr>
          <w:sz w:val="22"/>
        </w:rPr>
        <w:t xml:space="preserve"> feel that it is not clear</w:t>
      </w:r>
      <w:r w:rsidR="002E267F">
        <w:rPr>
          <w:sz w:val="22"/>
        </w:rPr>
        <w:t xml:space="preserve"> which type of warranty ESA gives to the licensees of the ESA IP-Cores and which is the liability of the IP-Core developer in case problems are encountered by the licensee during the use of the IP-Core.</w:t>
      </w:r>
    </w:p>
    <w:p w:rsidR="00401638" w:rsidRDefault="00401638" w:rsidP="00401638">
      <w:pPr>
        <w:pStyle w:val="ListParagraph"/>
        <w:rPr>
          <w:i/>
          <w:sz w:val="22"/>
        </w:rPr>
      </w:pPr>
      <w:r>
        <w:rPr>
          <w:i/>
          <w:sz w:val="22"/>
        </w:rPr>
        <w:t>The position of ESA</w:t>
      </w:r>
      <w:r w:rsidR="00E84B1C">
        <w:rPr>
          <w:i/>
          <w:sz w:val="22"/>
        </w:rPr>
        <w:t xml:space="preserve"> is clearly expressed in Article 11.1 of the ESA IP-Cores license, here reported:</w:t>
      </w:r>
    </w:p>
    <w:p w:rsidR="00E84B1C" w:rsidRPr="00E84B1C" w:rsidRDefault="00E84B1C" w:rsidP="00401638">
      <w:pPr>
        <w:pStyle w:val="ListParagraph"/>
        <w:rPr>
          <w:rFonts w:ascii="Courier New" w:hAnsi="Courier New" w:cs="Courier New"/>
          <w:sz w:val="22"/>
        </w:rPr>
      </w:pPr>
      <w:r w:rsidRPr="00E84B1C">
        <w:rPr>
          <w:rFonts w:ascii="Courier New" w:hAnsi="Courier New" w:cs="Courier New"/>
          <w:sz w:val="22"/>
        </w:rPr>
        <w:t xml:space="preserve">NO WARRANTY ON IP-CORES. Licensor gives no warranty nor guarantee whatsoever as to the adequacy or suitability of the licensed </w:t>
      </w:r>
      <w:r w:rsidRPr="00E84B1C">
        <w:rPr>
          <w:rFonts w:ascii="Courier New" w:hAnsi="Courier New" w:cs="Courier New"/>
          <w:sz w:val="22"/>
        </w:rPr>
        <w:lastRenderedPageBreak/>
        <w:t>synthesizable HDL IP-Cores and shall not be held liable for any direct, indirect nor consequential damages. Use of the licensed synthesizable HDL IP-Cores by Licensee is made fully at Licensee’s own risk.</w:t>
      </w:r>
    </w:p>
    <w:p w:rsidR="00E84B1C" w:rsidRDefault="00E84B1C" w:rsidP="00E84B1C">
      <w:pPr>
        <w:pStyle w:val="ListParagraph"/>
        <w:jc w:val="both"/>
        <w:rPr>
          <w:i/>
          <w:sz w:val="22"/>
        </w:rPr>
      </w:pPr>
      <w:r>
        <w:rPr>
          <w:i/>
          <w:sz w:val="22"/>
        </w:rPr>
        <w:t>This means that it is the IP-Core user responsibility to make sure that the licensed information (i.e. the IP-Core) is suitable for his</w:t>
      </w:r>
      <w:r w:rsidR="00113601">
        <w:rPr>
          <w:i/>
          <w:sz w:val="22"/>
        </w:rPr>
        <w:t>/her</w:t>
      </w:r>
      <w:r>
        <w:rPr>
          <w:i/>
          <w:sz w:val="22"/>
        </w:rPr>
        <w:t xml:space="preserve"> needs and that it</w:t>
      </w:r>
      <w:r w:rsidR="00C15E28">
        <w:rPr>
          <w:i/>
          <w:sz w:val="22"/>
        </w:rPr>
        <w:t xml:space="preserve"> does not contain issues, faults, bugs, errors, etc. which </w:t>
      </w:r>
      <w:r w:rsidR="00113601">
        <w:rPr>
          <w:i/>
          <w:sz w:val="22"/>
        </w:rPr>
        <w:t xml:space="preserve">might impair a successful </w:t>
      </w:r>
      <w:r w:rsidR="00C15E28">
        <w:rPr>
          <w:i/>
          <w:sz w:val="22"/>
        </w:rPr>
        <w:t>use</w:t>
      </w:r>
      <w:r w:rsidR="00113601">
        <w:rPr>
          <w:i/>
          <w:sz w:val="22"/>
        </w:rPr>
        <w:t xml:space="preserve"> of it</w:t>
      </w:r>
      <w:r w:rsidR="00C15E28">
        <w:rPr>
          <w:i/>
          <w:sz w:val="22"/>
        </w:rPr>
        <w:t xml:space="preserve">. Neither ESA nor the owner of the IP and the original developer are responsible </w:t>
      </w:r>
      <w:proofErr w:type="spellStart"/>
      <w:r w:rsidR="00113601">
        <w:rPr>
          <w:i/>
          <w:sz w:val="22"/>
        </w:rPr>
        <w:t>or</w:t>
      </w:r>
      <w:r w:rsidR="00C15E28">
        <w:rPr>
          <w:i/>
          <w:sz w:val="22"/>
        </w:rPr>
        <w:t>can</w:t>
      </w:r>
      <w:proofErr w:type="spellEnd"/>
      <w:r w:rsidR="00C15E28">
        <w:rPr>
          <w:i/>
          <w:sz w:val="22"/>
        </w:rPr>
        <w:t xml:space="preserve"> be held liable for any</w:t>
      </w:r>
      <w:r w:rsidR="000554E9">
        <w:rPr>
          <w:i/>
          <w:sz w:val="22"/>
        </w:rPr>
        <w:t xml:space="preserve"> problems related to the use of the licensed IP-Core.</w:t>
      </w:r>
    </w:p>
    <w:p w:rsidR="00141AE6" w:rsidRPr="00401638" w:rsidRDefault="00141AE6" w:rsidP="00E84B1C">
      <w:pPr>
        <w:pStyle w:val="ListParagraph"/>
        <w:jc w:val="both"/>
        <w:rPr>
          <w:i/>
          <w:sz w:val="22"/>
        </w:rPr>
      </w:pPr>
    </w:p>
    <w:p w:rsidR="009131A1" w:rsidRDefault="009131A1" w:rsidP="001C46A3">
      <w:pPr>
        <w:pStyle w:val="ListParagraph"/>
        <w:numPr>
          <w:ilvl w:val="0"/>
          <w:numId w:val="14"/>
        </w:numPr>
        <w:rPr>
          <w:sz w:val="22"/>
        </w:rPr>
      </w:pPr>
      <w:r>
        <w:rPr>
          <w:sz w:val="22"/>
        </w:rPr>
        <w:t>Interest was expressed in the use of ARM-based processor cores for low power applications.</w:t>
      </w:r>
    </w:p>
    <w:p w:rsidR="00A53CB2" w:rsidRDefault="004B1D42" w:rsidP="00A53CB2">
      <w:pPr>
        <w:pStyle w:val="ListParagraph"/>
        <w:jc w:val="both"/>
        <w:rPr>
          <w:i/>
          <w:sz w:val="22"/>
        </w:rPr>
      </w:pPr>
      <w:r>
        <w:rPr>
          <w:i/>
          <w:sz w:val="22"/>
        </w:rPr>
        <w:t xml:space="preserve">ESA recognizes the fact that ARM-based microprocessors are gaining a larger and larger market share especially in the embedded, low power domain. It is also noted, though, that the LEON family of microprocessors appropriately fulfils the </w:t>
      </w:r>
      <w:r w:rsidR="00A53CB2">
        <w:rPr>
          <w:i/>
          <w:sz w:val="22"/>
        </w:rPr>
        <w:t>current needs of the European Space Market with multiple architectures going from simple, low power ones to complex multi-core designs.</w:t>
      </w:r>
    </w:p>
    <w:p w:rsidR="00A53CB2" w:rsidRPr="00A53CB2" w:rsidRDefault="00A53CB2" w:rsidP="00A53CB2">
      <w:pPr>
        <w:pStyle w:val="ListParagraph"/>
        <w:jc w:val="both"/>
        <w:rPr>
          <w:i/>
          <w:sz w:val="22"/>
        </w:rPr>
      </w:pPr>
      <w:r>
        <w:rPr>
          <w:i/>
          <w:sz w:val="22"/>
        </w:rPr>
        <w:t xml:space="preserve">ESA </w:t>
      </w:r>
      <w:r w:rsidR="00113601">
        <w:rPr>
          <w:i/>
          <w:sz w:val="22"/>
        </w:rPr>
        <w:t xml:space="preserve">is </w:t>
      </w:r>
      <w:r>
        <w:rPr>
          <w:i/>
          <w:sz w:val="22"/>
        </w:rPr>
        <w:t>anyway investigating the possibility of adopting architectures different from the LEON ones (among which there is ARM) for some of the future processor designs, especially for what concerns low-power designs.</w:t>
      </w:r>
    </w:p>
    <w:p w:rsidR="004B1D42" w:rsidRDefault="004B1D42" w:rsidP="004B1D42">
      <w:pPr>
        <w:pStyle w:val="ListParagraph"/>
        <w:rPr>
          <w:sz w:val="22"/>
        </w:rPr>
      </w:pPr>
    </w:p>
    <w:p w:rsidR="009131A1" w:rsidRDefault="009131A1" w:rsidP="001C46A3">
      <w:pPr>
        <w:pStyle w:val="ListParagraph"/>
        <w:numPr>
          <w:ilvl w:val="0"/>
          <w:numId w:val="14"/>
        </w:numPr>
        <w:rPr>
          <w:sz w:val="22"/>
        </w:rPr>
      </w:pPr>
      <w:r>
        <w:rPr>
          <w:sz w:val="22"/>
        </w:rPr>
        <w:t>Interest was expressed in having simple but widely used interfaces (such as SPI and E2C) available as ESA IP-Cores.</w:t>
      </w:r>
    </w:p>
    <w:p w:rsidR="008B7467" w:rsidRDefault="008B7467" w:rsidP="00335629">
      <w:pPr>
        <w:pStyle w:val="ListParagraph"/>
        <w:jc w:val="both"/>
        <w:rPr>
          <w:i/>
          <w:sz w:val="22"/>
        </w:rPr>
      </w:pPr>
      <w:r>
        <w:rPr>
          <w:i/>
          <w:sz w:val="22"/>
        </w:rPr>
        <w:t xml:space="preserve">The need for IP-Cores of such interfaces is recognized by ESA and it will be taken into account during the selection of the </w:t>
      </w:r>
      <w:r w:rsidR="00335629">
        <w:rPr>
          <w:i/>
          <w:sz w:val="22"/>
        </w:rPr>
        <w:t>new IP-Cores to be added to the ESA IP-Cores offer in the future.</w:t>
      </w:r>
    </w:p>
    <w:p w:rsidR="008B7467" w:rsidRPr="008B7467" w:rsidRDefault="008B7467" w:rsidP="008B7467">
      <w:pPr>
        <w:pStyle w:val="ListParagraph"/>
        <w:rPr>
          <w:i/>
          <w:sz w:val="22"/>
        </w:rPr>
      </w:pPr>
    </w:p>
    <w:p w:rsidR="005503E2" w:rsidRDefault="00B8294E" w:rsidP="001C46A3">
      <w:pPr>
        <w:pStyle w:val="ListParagraph"/>
        <w:numPr>
          <w:ilvl w:val="0"/>
          <w:numId w:val="14"/>
        </w:numPr>
        <w:rPr>
          <w:sz w:val="22"/>
        </w:rPr>
      </w:pPr>
      <w:r>
        <w:rPr>
          <w:sz w:val="22"/>
        </w:rPr>
        <w:t>There were some complaints</w:t>
      </w:r>
      <w:r w:rsidR="00130DBA">
        <w:rPr>
          <w:sz w:val="22"/>
        </w:rPr>
        <w:t xml:space="preserve"> about the quality of the documentation shipped with the IP-Cores, often inferior to what expected from commercially available IP-Cores. Self-standing datasheets are not available</w:t>
      </w:r>
      <w:r w:rsidR="003D6223">
        <w:rPr>
          <w:sz w:val="22"/>
        </w:rPr>
        <w:t xml:space="preserve"> for some of the IP-Cores in our</w:t>
      </w:r>
      <w:r w:rsidR="00130DBA">
        <w:rPr>
          <w:sz w:val="22"/>
        </w:rPr>
        <w:t xml:space="preserve"> offer.</w:t>
      </w:r>
      <w:r w:rsidR="00E848FB">
        <w:rPr>
          <w:sz w:val="22"/>
        </w:rPr>
        <w:t xml:space="preserve"> Documentation is also reported to be often not clear with respect to</w:t>
      </w:r>
      <w:r w:rsidR="005503E2">
        <w:rPr>
          <w:sz w:val="22"/>
        </w:rPr>
        <w:t>:</w:t>
      </w:r>
    </w:p>
    <w:p w:rsidR="005503E2" w:rsidRDefault="00E848FB" w:rsidP="00662644">
      <w:pPr>
        <w:pStyle w:val="ListParagraph"/>
        <w:numPr>
          <w:ilvl w:val="1"/>
          <w:numId w:val="15"/>
        </w:numPr>
        <w:rPr>
          <w:sz w:val="22"/>
        </w:rPr>
      </w:pPr>
      <w:r>
        <w:rPr>
          <w:sz w:val="22"/>
        </w:rPr>
        <w:t xml:space="preserve">which are the technology dependent parts of the IP-Core and </w:t>
      </w:r>
    </w:p>
    <w:p w:rsidR="009131A1" w:rsidRDefault="00E848FB" w:rsidP="00662644">
      <w:pPr>
        <w:pStyle w:val="ListParagraph"/>
        <w:numPr>
          <w:ilvl w:val="1"/>
          <w:numId w:val="15"/>
        </w:numPr>
        <w:rPr>
          <w:sz w:val="22"/>
        </w:rPr>
      </w:pPr>
      <w:r>
        <w:rPr>
          <w:sz w:val="22"/>
        </w:rPr>
        <w:t xml:space="preserve">the </w:t>
      </w:r>
      <w:r w:rsidR="007811A5">
        <w:rPr>
          <w:sz w:val="22"/>
        </w:rPr>
        <w:t xml:space="preserve">clock and reset structures (to be updated in relation to the specific </w:t>
      </w:r>
      <w:r w:rsidR="005503E2">
        <w:rPr>
          <w:sz w:val="22"/>
        </w:rPr>
        <w:t xml:space="preserve">target </w:t>
      </w:r>
      <w:r w:rsidR="007811A5">
        <w:rPr>
          <w:sz w:val="22"/>
        </w:rPr>
        <w:t>design).</w:t>
      </w:r>
    </w:p>
    <w:p w:rsidR="005503E2" w:rsidRDefault="005503E2" w:rsidP="00662644">
      <w:pPr>
        <w:pStyle w:val="ListParagraph"/>
        <w:ind w:left="1440"/>
        <w:rPr>
          <w:sz w:val="22"/>
        </w:rPr>
      </w:pPr>
    </w:p>
    <w:p w:rsidR="00370207" w:rsidRDefault="005503E2" w:rsidP="00844EBD">
      <w:pPr>
        <w:pStyle w:val="ListParagraph"/>
        <w:jc w:val="both"/>
        <w:rPr>
          <w:i/>
          <w:sz w:val="22"/>
        </w:rPr>
      </w:pPr>
      <w:r>
        <w:rPr>
          <w:i/>
          <w:sz w:val="22"/>
        </w:rPr>
        <w:t xml:space="preserve">ESA </w:t>
      </w:r>
      <w:r w:rsidR="001B6D7A">
        <w:rPr>
          <w:i/>
          <w:sz w:val="22"/>
        </w:rPr>
        <w:t>recognize</w:t>
      </w:r>
      <w:r>
        <w:rPr>
          <w:i/>
          <w:sz w:val="22"/>
        </w:rPr>
        <w:t>s</w:t>
      </w:r>
      <w:r w:rsidR="001B6D7A">
        <w:rPr>
          <w:i/>
          <w:sz w:val="22"/>
        </w:rPr>
        <w:t xml:space="preserve"> that for some of the ESA IP-Cores the documentation does not have th</w:t>
      </w:r>
      <w:r w:rsidR="00844EBD">
        <w:rPr>
          <w:i/>
          <w:sz w:val="22"/>
        </w:rPr>
        <w:t xml:space="preserve">e same quality level that for commercial IP-Cores; often the documentation provided consists of parts of the deliverables used by ESA to monitor the development process instead </w:t>
      </w:r>
      <w:r>
        <w:rPr>
          <w:i/>
          <w:sz w:val="22"/>
        </w:rPr>
        <w:t xml:space="preserve">of </w:t>
      </w:r>
      <w:r w:rsidR="00844EBD">
        <w:rPr>
          <w:i/>
          <w:sz w:val="22"/>
        </w:rPr>
        <w:t>being self-</w:t>
      </w:r>
      <w:r>
        <w:rPr>
          <w:i/>
          <w:sz w:val="22"/>
        </w:rPr>
        <w:t xml:space="preserve">standing </w:t>
      </w:r>
      <w:r w:rsidR="00844EBD">
        <w:rPr>
          <w:i/>
          <w:sz w:val="22"/>
        </w:rPr>
        <w:t>datasheets and user manuals.</w:t>
      </w:r>
    </w:p>
    <w:p w:rsidR="00844EBD" w:rsidRPr="003607ED" w:rsidRDefault="005503E2" w:rsidP="00844EBD">
      <w:pPr>
        <w:pStyle w:val="ListParagraph"/>
        <w:jc w:val="both"/>
        <w:rPr>
          <w:i/>
          <w:sz w:val="22"/>
        </w:rPr>
      </w:pPr>
      <w:r>
        <w:rPr>
          <w:i/>
          <w:sz w:val="22"/>
        </w:rPr>
        <w:t xml:space="preserve">ESA </w:t>
      </w:r>
      <w:r w:rsidR="00844EBD">
        <w:rPr>
          <w:i/>
          <w:sz w:val="22"/>
        </w:rPr>
        <w:t>will take the</w:t>
      </w:r>
      <w:r>
        <w:rPr>
          <w:i/>
          <w:sz w:val="22"/>
        </w:rPr>
        <w:t xml:space="preserve">se suggestions for improvements </w:t>
      </w:r>
      <w:r w:rsidR="00844EBD">
        <w:rPr>
          <w:i/>
          <w:sz w:val="22"/>
        </w:rPr>
        <w:t>into account for future IP-Core developments.</w:t>
      </w:r>
    </w:p>
    <w:p w:rsidR="00130DBA" w:rsidRDefault="00130DBA" w:rsidP="00E848FB">
      <w:pPr>
        <w:pStyle w:val="ListParagraph"/>
        <w:rPr>
          <w:sz w:val="22"/>
        </w:rPr>
      </w:pPr>
    </w:p>
    <w:p w:rsidR="00130DBA" w:rsidRDefault="00130DBA" w:rsidP="001C46A3">
      <w:pPr>
        <w:pStyle w:val="ListParagraph"/>
        <w:numPr>
          <w:ilvl w:val="0"/>
          <w:numId w:val="14"/>
        </w:numPr>
        <w:rPr>
          <w:sz w:val="22"/>
        </w:rPr>
      </w:pPr>
      <w:r>
        <w:rPr>
          <w:sz w:val="22"/>
        </w:rPr>
        <w:t>It was expressed the need to clearly document which quality process was followed during the IP-Core development, in particular in relation to the ECSS-Q-ST-60-02C.</w:t>
      </w:r>
    </w:p>
    <w:p w:rsidR="00EB58CE" w:rsidRDefault="00EB58CE" w:rsidP="00EB58CE">
      <w:pPr>
        <w:ind w:left="720"/>
        <w:jc w:val="both"/>
        <w:rPr>
          <w:i/>
          <w:sz w:val="22"/>
        </w:rPr>
      </w:pPr>
      <w:r>
        <w:rPr>
          <w:i/>
          <w:sz w:val="22"/>
        </w:rPr>
        <w:t xml:space="preserve">ESA acknowledges the demands of projects for an assessment of the process followed </w:t>
      </w:r>
      <w:r w:rsidR="005503E2">
        <w:rPr>
          <w:i/>
          <w:sz w:val="22"/>
        </w:rPr>
        <w:t xml:space="preserve">during </w:t>
      </w:r>
      <w:r>
        <w:rPr>
          <w:i/>
          <w:sz w:val="22"/>
        </w:rPr>
        <w:t>the development of the IP-Core. The user manual will contain, for newly developed IP-Cores one page describing the process followed for its development in relation to the ECSS-Q-ST-60-02C standard.</w:t>
      </w:r>
    </w:p>
    <w:p w:rsidR="005503E2" w:rsidRDefault="005503E2" w:rsidP="00EB58CE">
      <w:pPr>
        <w:ind w:left="720"/>
        <w:jc w:val="both"/>
        <w:rPr>
          <w:i/>
          <w:sz w:val="22"/>
        </w:rPr>
      </w:pPr>
    </w:p>
    <w:p w:rsidR="00EB58CE" w:rsidRPr="00EB58CE" w:rsidRDefault="00EB58CE" w:rsidP="00EB58CE">
      <w:pPr>
        <w:ind w:left="720"/>
        <w:jc w:val="both"/>
        <w:rPr>
          <w:i/>
          <w:sz w:val="22"/>
        </w:rPr>
      </w:pPr>
      <w:r>
        <w:rPr>
          <w:i/>
          <w:sz w:val="22"/>
        </w:rPr>
        <w:t xml:space="preserve">For what concerns already existing IP-Cores, </w:t>
      </w:r>
      <w:r w:rsidR="005503E2">
        <w:rPr>
          <w:i/>
          <w:sz w:val="22"/>
        </w:rPr>
        <w:t xml:space="preserve">ESA </w:t>
      </w:r>
      <w:r>
        <w:rPr>
          <w:i/>
          <w:sz w:val="22"/>
        </w:rPr>
        <w:t xml:space="preserve">can provide, on request, a list of the missions in which the IP-Core was used, to </w:t>
      </w:r>
      <w:r w:rsidR="005503E2">
        <w:rPr>
          <w:i/>
          <w:sz w:val="22"/>
        </w:rPr>
        <w:t xml:space="preserve">indicate </w:t>
      </w:r>
      <w:r>
        <w:rPr>
          <w:i/>
          <w:sz w:val="22"/>
        </w:rPr>
        <w:t xml:space="preserve">its flight heritage. For these IP-Cores no specific </w:t>
      </w:r>
      <w:r w:rsidR="005503E2">
        <w:rPr>
          <w:i/>
          <w:sz w:val="22"/>
        </w:rPr>
        <w:t xml:space="preserve">additional </w:t>
      </w:r>
      <w:r>
        <w:rPr>
          <w:i/>
          <w:sz w:val="22"/>
        </w:rPr>
        <w:t>document</w:t>
      </w:r>
      <w:r w:rsidR="005503E2">
        <w:rPr>
          <w:i/>
          <w:sz w:val="22"/>
        </w:rPr>
        <w:t>ation</w:t>
      </w:r>
      <w:r>
        <w:rPr>
          <w:i/>
          <w:sz w:val="22"/>
        </w:rPr>
        <w:t xml:space="preserve"> </w:t>
      </w:r>
      <w:r w:rsidR="005503E2">
        <w:rPr>
          <w:i/>
          <w:sz w:val="22"/>
        </w:rPr>
        <w:t xml:space="preserve">will </w:t>
      </w:r>
      <w:r>
        <w:rPr>
          <w:i/>
          <w:sz w:val="22"/>
        </w:rPr>
        <w:t>be produced to document their development process.</w:t>
      </w:r>
    </w:p>
    <w:sectPr w:rsidR="00EB58CE" w:rsidRPr="00EB58CE" w:rsidSect="00533117">
      <w:type w:val="continuous"/>
      <w:pgSz w:w="11907" w:h="16840" w:code="9"/>
      <w:pgMar w:top="1860" w:right="1106" w:bottom="1701" w:left="1134" w:header="567" w:footer="13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04AC" w:rsidRDefault="009A04AC">
      <w:r>
        <w:separator/>
      </w:r>
    </w:p>
    <w:p w:rsidR="009A04AC" w:rsidRDefault="009A04AC"/>
  </w:endnote>
  <w:endnote w:type="continuationSeparator" w:id="0">
    <w:p w:rsidR="009A04AC" w:rsidRDefault="009A04AC">
      <w:r>
        <w:continuationSeparator/>
      </w:r>
    </w:p>
    <w:p w:rsidR="009A04AC" w:rsidRDefault="009A04A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  <w:embedRegular r:id="rId1" w:fontKey="{19988770-9259-4BA5-BD35-16404841FEDE}"/>
    <w:embedBold r:id="rId2" w:fontKey="{7BF36A64-2462-4244-B08F-58B60D44E236}"/>
    <w:embedItalic r:id="rId3" w:fontKey="{08D4A453-126F-44BA-A8C6-45D860854FE8}"/>
    <w:embedBoldItalic r:id="rId4" w:fontKey="{15E77B97-78A1-4F1C-8B8D-592469B8EF53}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otesEsa">
    <w:panose1 w:val="02000506030000020004"/>
    <w:charset w:val="00"/>
    <w:family w:val="auto"/>
    <w:pitch w:val="variable"/>
    <w:sig w:usb0="800000EF" w:usb1="4000206A" w:usb2="00000000" w:usb3="00000000" w:csb0="00000093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  <w:embedRegular r:id="rId5" w:subsetted="1" w:fontKey="{93788A56-7BCE-4F7B-A429-64DC974FD230}"/>
    <w:embedBoldItalic r:id="rId6" w:subsetted="1" w:fontKey="{1C86B537-87BA-42C7-9140-A12EC031CD91}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B4A" w:rsidRDefault="00E12B4A" w:rsidP="00EA292C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fldChar w:fldCharType="end"/>
    </w:r>
  </w:p>
  <w:p w:rsidR="00E12B4A" w:rsidRDefault="00E12B4A" w:rsidP="00EA292C">
    <w:pPr>
      <w:ind w:right="360"/>
    </w:pPr>
  </w:p>
  <w:p w:rsidR="00E12B4A" w:rsidRDefault="00E12B4A" w:rsidP="00EA292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981" w:rsidRDefault="00302AF2">
    <w:pPr>
      <w:pStyle w:val="Footer"/>
    </w:pPr>
    <w:r>
      <w:rPr>
        <w:noProof/>
        <w:lang w:eastAsia="en-GB"/>
      </w:rPr>
      <w:drawing>
        <wp:anchor distT="0" distB="0" distL="114300" distR="114300" simplePos="0" relativeHeight="251658240" behindDoc="1" locked="1" layoutInCell="1" allowOverlap="1" wp14:anchorId="695C228C" wp14:editId="0EA639F1">
          <wp:simplePos x="0" y="0"/>
          <wp:positionH relativeFrom="margin">
            <wp:posOffset>4800600</wp:posOffset>
          </wp:positionH>
          <wp:positionV relativeFrom="line">
            <wp:posOffset>154305</wp:posOffset>
          </wp:positionV>
          <wp:extent cx="1333500" cy="209550"/>
          <wp:effectExtent l="0" t="0" r="12700" b="0"/>
          <wp:wrapSquare wrapText="bothSides"/>
          <wp:docPr id="102" name="Picture 102" descr="label_signature_o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2" descr="label_signature_o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209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B4A" w:rsidRPr="00CE451C" w:rsidRDefault="00302AF2" w:rsidP="00054FB3">
    <w:pPr>
      <w:tabs>
        <w:tab w:val="right" w:pos="9900"/>
      </w:tabs>
      <w:rPr>
        <w:b/>
        <w:color w:val="8B8D8E"/>
        <w:szCs w:val="18"/>
      </w:rPr>
    </w:pPr>
    <w:r>
      <w:rPr>
        <w:b/>
        <w:noProof/>
        <w:color w:val="8B8D8E"/>
        <w:szCs w:val="18"/>
        <w:lang w:eastAsia="en-GB"/>
      </w:rPr>
      <w:drawing>
        <wp:anchor distT="0" distB="0" distL="114300" distR="114300" simplePos="0" relativeHeight="251657216" behindDoc="1" locked="1" layoutInCell="1" allowOverlap="1" wp14:anchorId="4427FB83" wp14:editId="4CE8A52F">
          <wp:simplePos x="0" y="0"/>
          <wp:positionH relativeFrom="margin">
            <wp:align>right</wp:align>
          </wp:positionH>
          <wp:positionV relativeFrom="line">
            <wp:posOffset>165100</wp:posOffset>
          </wp:positionV>
          <wp:extent cx="1333500" cy="209550"/>
          <wp:effectExtent l="0" t="0" r="12700" b="0"/>
          <wp:wrapSquare wrapText="bothSides"/>
          <wp:docPr id="100" name="Picture 100" descr="label_signature_o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0" descr="label_signature_o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209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04AC" w:rsidRDefault="009A04AC">
      <w:r>
        <w:separator/>
      </w:r>
    </w:p>
    <w:p w:rsidR="009A04AC" w:rsidRDefault="009A04AC"/>
  </w:footnote>
  <w:footnote w:type="continuationSeparator" w:id="0">
    <w:p w:rsidR="009A04AC" w:rsidRDefault="009A04AC">
      <w:r>
        <w:continuationSeparator/>
      </w:r>
    </w:p>
    <w:p w:rsidR="009A04AC" w:rsidRDefault="009A04A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B4A" w:rsidRDefault="00E12B4A" w:rsidP="00EA292C">
    <w:pPr>
      <w:framePr w:wrap="around" w:vAnchor="text" w:hAnchor="margin" w:xAlign="outside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fldChar w:fldCharType="end"/>
    </w:r>
  </w:p>
  <w:p w:rsidR="00E12B4A" w:rsidRDefault="00E12B4A" w:rsidP="00EA292C">
    <w:pPr>
      <w:ind w:right="360" w:firstLine="360"/>
    </w:pPr>
  </w:p>
  <w:p w:rsidR="00E12B4A" w:rsidRDefault="00E12B4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B4A" w:rsidRPr="00287720" w:rsidRDefault="00302AF2" w:rsidP="002D6E9C">
    <w:pPr>
      <w:pStyle w:val="ESA-Logo"/>
      <w:spacing w:after="360"/>
      <w:rPr>
        <w:szCs w:val="2"/>
      </w:rPr>
    </w:pPr>
    <w:r>
      <w:rPr>
        <w:noProof/>
        <w:lang w:eastAsia="en-GB"/>
      </w:rPr>
      <w:drawing>
        <wp:inline distT="0" distB="0" distL="0" distR="0" wp14:anchorId="2F23D82A" wp14:editId="0D289801">
          <wp:extent cx="1333500" cy="495300"/>
          <wp:effectExtent l="0" t="0" r="12700" b="12700"/>
          <wp:docPr id="1" name="Picture 1" descr="esa-logo_JPG_RGB-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sa-logo_JPG_RGB-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B4A" w:rsidRPr="003F0AE8" w:rsidRDefault="00302AF2" w:rsidP="00287720">
    <w:pPr>
      <w:pStyle w:val="ESA-Logo"/>
      <w:spacing w:after="360"/>
      <w:rPr>
        <w:szCs w:val="2"/>
      </w:rPr>
    </w:pPr>
    <w:r>
      <w:rPr>
        <w:noProof/>
        <w:lang w:eastAsia="en-GB"/>
      </w:rPr>
      <w:drawing>
        <wp:inline distT="0" distB="0" distL="0" distR="0" wp14:anchorId="1A09874E" wp14:editId="7A986A03">
          <wp:extent cx="1333500" cy="495300"/>
          <wp:effectExtent l="0" t="0" r="12700" b="12700"/>
          <wp:docPr id="2" name="Picture 2" descr="esa-logo_JPG_RGB-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sa-logo_JPG_RGB-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E80B47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CB3897E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C9ECF1B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5D9EFD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FF42D2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3DC1F8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E721AA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0E80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95E66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90212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B406014"/>
    <w:multiLevelType w:val="hybridMultilevel"/>
    <w:tmpl w:val="9808DB58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603210"/>
    <w:multiLevelType w:val="hybridMultilevel"/>
    <w:tmpl w:val="AA945BD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7E6E10"/>
    <w:multiLevelType w:val="hybridMultilevel"/>
    <w:tmpl w:val="0CAA2F38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3666CD"/>
    <w:multiLevelType w:val="hybridMultilevel"/>
    <w:tmpl w:val="28FEEAC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FA326E"/>
    <w:multiLevelType w:val="multilevel"/>
    <w:tmpl w:val="EFCC0C10"/>
    <w:lvl w:ilvl="0">
      <w:start w:val="1"/>
      <w:numFmt w:val="decimal"/>
      <w:pStyle w:val="Heading1"/>
      <w:lvlText w:val="%1"/>
      <w:lvlJc w:val="left"/>
      <w:pPr>
        <w:tabs>
          <w:tab w:val="num" w:pos="504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20"/>
        </w:tabs>
        <w:ind w:left="576" w:hanging="576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008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296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152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440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728"/>
        </w:tabs>
        <w:ind w:left="1584" w:hanging="1584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4"/>
  </w:num>
  <w:num w:numId="12">
    <w:abstractNumId w:val="10"/>
  </w:num>
  <w:num w:numId="13">
    <w:abstractNumId w:val="12"/>
  </w:num>
  <w:num w:numId="14">
    <w:abstractNumId w:val="11"/>
  </w:num>
  <w:num w:numId="15">
    <w:abstractNumId w:val="1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TrueTypeFonts/>
  <w:saveSubsetFonts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version" w:val="2008"/>
  </w:docVars>
  <w:rsids>
    <w:rsidRoot w:val="00C62D42"/>
    <w:rsid w:val="0000124B"/>
    <w:rsid w:val="0000408F"/>
    <w:rsid w:val="00005C74"/>
    <w:rsid w:val="00006BFC"/>
    <w:rsid w:val="000129D3"/>
    <w:rsid w:val="000140D7"/>
    <w:rsid w:val="0004370C"/>
    <w:rsid w:val="000456D0"/>
    <w:rsid w:val="0005054B"/>
    <w:rsid w:val="00054FB3"/>
    <w:rsid w:val="000554E9"/>
    <w:rsid w:val="00060850"/>
    <w:rsid w:val="00064B95"/>
    <w:rsid w:val="00080FE5"/>
    <w:rsid w:val="0008115E"/>
    <w:rsid w:val="00083F54"/>
    <w:rsid w:val="00094A05"/>
    <w:rsid w:val="00097EEC"/>
    <w:rsid w:val="000A19BB"/>
    <w:rsid w:val="000B0246"/>
    <w:rsid w:val="000B1ED1"/>
    <w:rsid w:val="000C00D9"/>
    <w:rsid w:val="000C604D"/>
    <w:rsid w:val="000C6471"/>
    <w:rsid w:val="000F378D"/>
    <w:rsid w:val="000F52B9"/>
    <w:rsid w:val="00110063"/>
    <w:rsid w:val="00113601"/>
    <w:rsid w:val="00130DBA"/>
    <w:rsid w:val="00134EF6"/>
    <w:rsid w:val="00137954"/>
    <w:rsid w:val="00141AE6"/>
    <w:rsid w:val="0014529B"/>
    <w:rsid w:val="00153078"/>
    <w:rsid w:val="00156A10"/>
    <w:rsid w:val="0016542D"/>
    <w:rsid w:val="0016570D"/>
    <w:rsid w:val="001717A5"/>
    <w:rsid w:val="001718E0"/>
    <w:rsid w:val="001719E1"/>
    <w:rsid w:val="00181BFC"/>
    <w:rsid w:val="001908C4"/>
    <w:rsid w:val="001A40F1"/>
    <w:rsid w:val="001A69BE"/>
    <w:rsid w:val="001B32E6"/>
    <w:rsid w:val="001B390A"/>
    <w:rsid w:val="001B6D7A"/>
    <w:rsid w:val="001C46A3"/>
    <w:rsid w:val="001C5C60"/>
    <w:rsid w:val="001E0D68"/>
    <w:rsid w:val="001E173A"/>
    <w:rsid w:val="00204463"/>
    <w:rsid w:val="0020457F"/>
    <w:rsid w:val="00206F46"/>
    <w:rsid w:val="00211C5D"/>
    <w:rsid w:val="00220F2C"/>
    <w:rsid w:val="00222E98"/>
    <w:rsid w:val="00224F4F"/>
    <w:rsid w:val="00227E84"/>
    <w:rsid w:val="00232831"/>
    <w:rsid w:val="002362FD"/>
    <w:rsid w:val="0027720C"/>
    <w:rsid w:val="00287720"/>
    <w:rsid w:val="0029485C"/>
    <w:rsid w:val="002A660B"/>
    <w:rsid w:val="002D0868"/>
    <w:rsid w:val="002D5A99"/>
    <w:rsid w:val="002D6E9C"/>
    <w:rsid w:val="002E0ACF"/>
    <w:rsid w:val="002E0C8E"/>
    <w:rsid w:val="002E12A3"/>
    <w:rsid w:val="002E267F"/>
    <w:rsid w:val="002E3345"/>
    <w:rsid w:val="002E3D18"/>
    <w:rsid w:val="002E748A"/>
    <w:rsid w:val="00302AF2"/>
    <w:rsid w:val="00322522"/>
    <w:rsid w:val="00326C70"/>
    <w:rsid w:val="00335629"/>
    <w:rsid w:val="00351A29"/>
    <w:rsid w:val="00354C1D"/>
    <w:rsid w:val="003607ED"/>
    <w:rsid w:val="00360C19"/>
    <w:rsid w:val="00366918"/>
    <w:rsid w:val="00370207"/>
    <w:rsid w:val="003726E2"/>
    <w:rsid w:val="00383990"/>
    <w:rsid w:val="00384840"/>
    <w:rsid w:val="003B2DB7"/>
    <w:rsid w:val="003C4922"/>
    <w:rsid w:val="003C653E"/>
    <w:rsid w:val="003C69B0"/>
    <w:rsid w:val="003C73DC"/>
    <w:rsid w:val="003D6223"/>
    <w:rsid w:val="003D7923"/>
    <w:rsid w:val="003E3146"/>
    <w:rsid w:val="003E3678"/>
    <w:rsid w:val="003E7514"/>
    <w:rsid w:val="003F0AE8"/>
    <w:rsid w:val="004014D6"/>
    <w:rsid w:val="00401638"/>
    <w:rsid w:val="00411E28"/>
    <w:rsid w:val="00432974"/>
    <w:rsid w:val="00450CF9"/>
    <w:rsid w:val="00453B05"/>
    <w:rsid w:val="004577FC"/>
    <w:rsid w:val="004668E2"/>
    <w:rsid w:val="00474FA4"/>
    <w:rsid w:val="00475FAB"/>
    <w:rsid w:val="00486B4C"/>
    <w:rsid w:val="00493B47"/>
    <w:rsid w:val="004A5752"/>
    <w:rsid w:val="004B1222"/>
    <w:rsid w:val="004B1D42"/>
    <w:rsid w:val="004C6102"/>
    <w:rsid w:val="004D52CC"/>
    <w:rsid w:val="004D6D40"/>
    <w:rsid w:val="005063B1"/>
    <w:rsid w:val="00506B57"/>
    <w:rsid w:val="005132D1"/>
    <w:rsid w:val="00524CD6"/>
    <w:rsid w:val="00531E76"/>
    <w:rsid w:val="00533117"/>
    <w:rsid w:val="00536130"/>
    <w:rsid w:val="00546807"/>
    <w:rsid w:val="00547488"/>
    <w:rsid w:val="005503E2"/>
    <w:rsid w:val="005533A5"/>
    <w:rsid w:val="00555729"/>
    <w:rsid w:val="00560879"/>
    <w:rsid w:val="005635E6"/>
    <w:rsid w:val="0056627D"/>
    <w:rsid w:val="00575B3D"/>
    <w:rsid w:val="00583F15"/>
    <w:rsid w:val="0058570F"/>
    <w:rsid w:val="005934BB"/>
    <w:rsid w:val="005B0233"/>
    <w:rsid w:val="005B16BF"/>
    <w:rsid w:val="005C0DBD"/>
    <w:rsid w:val="005C4B49"/>
    <w:rsid w:val="005D7336"/>
    <w:rsid w:val="005F1AD8"/>
    <w:rsid w:val="005F26D5"/>
    <w:rsid w:val="005F3041"/>
    <w:rsid w:val="005F3046"/>
    <w:rsid w:val="005F4981"/>
    <w:rsid w:val="006016BF"/>
    <w:rsid w:val="00604950"/>
    <w:rsid w:val="006109F6"/>
    <w:rsid w:val="00617DD3"/>
    <w:rsid w:val="00624646"/>
    <w:rsid w:val="00633C95"/>
    <w:rsid w:val="00641B81"/>
    <w:rsid w:val="006420DA"/>
    <w:rsid w:val="00650E44"/>
    <w:rsid w:val="00660EBE"/>
    <w:rsid w:val="00662644"/>
    <w:rsid w:val="00664616"/>
    <w:rsid w:val="00665F59"/>
    <w:rsid w:val="00667D84"/>
    <w:rsid w:val="00667E84"/>
    <w:rsid w:val="006772C0"/>
    <w:rsid w:val="00677EB4"/>
    <w:rsid w:val="00682D19"/>
    <w:rsid w:val="006C6B86"/>
    <w:rsid w:val="006D591B"/>
    <w:rsid w:val="006D71E2"/>
    <w:rsid w:val="006F5AA7"/>
    <w:rsid w:val="00726206"/>
    <w:rsid w:val="00726931"/>
    <w:rsid w:val="00727659"/>
    <w:rsid w:val="00737F7A"/>
    <w:rsid w:val="00754372"/>
    <w:rsid w:val="00767B06"/>
    <w:rsid w:val="00773720"/>
    <w:rsid w:val="007811A5"/>
    <w:rsid w:val="0078797D"/>
    <w:rsid w:val="007A02B9"/>
    <w:rsid w:val="007A6E7B"/>
    <w:rsid w:val="007A6FCE"/>
    <w:rsid w:val="007D1DBB"/>
    <w:rsid w:val="007D36BA"/>
    <w:rsid w:val="007D5B05"/>
    <w:rsid w:val="007D7D04"/>
    <w:rsid w:val="007E08E7"/>
    <w:rsid w:val="007E4E5B"/>
    <w:rsid w:val="007F25F9"/>
    <w:rsid w:val="00802951"/>
    <w:rsid w:val="00806A7D"/>
    <w:rsid w:val="00807947"/>
    <w:rsid w:val="008104A9"/>
    <w:rsid w:val="008364FE"/>
    <w:rsid w:val="00843722"/>
    <w:rsid w:val="00844EBD"/>
    <w:rsid w:val="00845CD6"/>
    <w:rsid w:val="008513FB"/>
    <w:rsid w:val="00851717"/>
    <w:rsid w:val="00855027"/>
    <w:rsid w:val="00856FDC"/>
    <w:rsid w:val="008629C5"/>
    <w:rsid w:val="00870690"/>
    <w:rsid w:val="008714AB"/>
    <w:rsid w:val="00871E0A"/>
    <w:rsid w:val="00871F23"/>
    <w:rsid w:val="0087378E"/>
    <w:rsid w:val="00873D06"/>
    <w:rsid w:val="00876538"/>
    <w:rsid w:val="008773A8"/>
    <w:rsid w:val="00881A08"/>
    <w:rsid w:val="00891EFE"/>
    <w:rsid w:val="008B6251"/>
    <w:rsid w:val="008B6DB5"/>
    <w:rsid w:val="008B7467"/>
    <w:rsid w:val="008C3BFB"/>
    <w:rsid w:val="008D7371"/>
    <w:rsid w:val="008F1489"/>
    <w:rsid w:val="009000FC"/>
    <w:rsid w:val="00900AD1"/>
    <w:rsid w:val="009131A1"/>
    <w:rsid w:val="00916C58"/>
    <w:rsid w:val="00936F95"/>
    <w:rsid w:val="00942414"/>
    <w:rsid w:val="00943D7C"/>
    <w:rsid w:val="0095476B"/>
    <w:rsid w:val="00954E0A"/>
    <w:rsid w:val="00956077"/>
    <w:rsid w:val="00994881"/>
    <w:rsid w:val="009A04AC"/>
    <w:rsid w:val="009B194A"/>
    <w:rsid w:val="009B23EE"/>
    <w:rsid w:val="009B6046"/>
    <w:rsid w:val="009C4242"/>
    <w:rsid w:val="009C7891"/>
    <w:rsid w:val="009D7EB6"/>
    <w:rsid w:val="009E4980"/>
    <w:rsid w:val="009E604D"/>
    <w:rsid w:val="00A12578"/>
    <w:rsid w:val="00A12A1B"/>
    <w:rsid w:val="00A141E3"/>
    <w:rsid w:val="00A17B5E"/>
    <w:rsid w:val="00A203B8"/>
    <w:rsid w:val="00A25CE2"/>
    <w:rsid w:val="00A41ADC"/>
    <w:rsid w:val="00A53CB2"/>
    <w:rsid w:val="00A602C2"/>
    <w:rsid w:val="00A619C7"/>
    <w:rsid w:val="00A71AF8"/>
    <w:rsid w:val="00A72AD6"/>
    <w:rsid w:val="00A75A03"/>
    <w:rsid w:val="00A7655F"/>
    <w:rsid w:val="00A95477"/>
    <w:rsid w:val="00A95DF2"/>
    <w:rsid w:val="00AA1A4B"/>
    <w:rsid w:val="00AB14AD"/>
    <w:rsid w:val="00AB389B"/>
    <w:rsid w:val="00AB5721"/>
    <w:rsid w:val="00AB75C5"/>
    <w:rsid w:val="00AC1A1F"/>
    <w:rsid w:val="00AD133F"/>
    <w:rsid w:val="00AE1EC2"/>
    <w:rsid w:val="00AE2775"/>
    <w:rsid w:val="00AE2D98"/>
    <w:rsid w:val="00AF6328"/>
    <w:rsid w:val="00B11B5B"/>
    <w:rsid w:val="00B31A52"/>
    <w:rsid w:val="00B4138A"/>
    <w:rsid w:val="00B46D8D"/>
    <w:rsid w:val="00B54DC4"/>
    <w:rsid w:val="00B6713B"/>
    <w:rsid w:val="00B70055"/>
    <w:rsid w:val="00B730D6"/>
    <w:rsid w:val="00B7423D"/>
    <w:rsid w:val="00B77E49"/>
    <w:rsid w:val="00B8294E"/>
    <w:rsid w:val="00BA2A64"/>
    <w:rsid w:val="00BA7ADF"/>
    <w:rsid w:val="00BB5CDC"/>
    <w:rsid w:val="00BB7C20"/>
    <w:rsid w:val="00BC7702"/>
    <w:rsid w:val="00BC7ECF"/>
    <w:rsid w:val="00BD372E"/>
    <w:rsid w:val="00C00200"/>
    <w:rsid w:val="00C01090"/>
    <w:rsid w:val="00C05EF2"/>
    <w:rsid w:val="00C15E28"/>
    <w:rsid w:val="00C17539"/>
    <w:rsid w:val="00C25EC7"/>
    <w:rsid w:val="00C44030"/>
    <w:rsid w:val="00C61F85"/>
    <w:rsid w:val="00C62D42"/>
    <w:rsid w:val="00CB0A69"/>
    <w:rsid w:val="00CC07CE"/>
    <w:rsid w:val="00CC6629"/>
    <w:rsid w:val="00CD00D2"/>
    <w:rsid w:val="00CD0B27"/>
    <w:rsid w:val="00CE17EA"/>
    <w:rsid w:val="00CE451C"/>
    <w:rsid w:val="00CF219A"/>
    <w:rsid w:val="00CF29E3"/>
    <w:rsid w:val="00CF3225"/>
    <w:rsid w:val="00D256EE"/>
    <w:rsid w:val="00D30FA1"/>
    <w:rsid w:val="00D51332"/>
    <w:rsid w:val="00D6076C"/>
    <w:rsid w:val="00D6581B"/>
    <w:rsid w:val="00D94AB9"/>
    <w:rsid w:val="00D96715"/>
    <w:rsid w:val="00DA13C5"/>
    <w:rsid w:val="00DA6B06"/>
    <w:rsid w:val="00DB3181"/>
    <w:rsid w:val="00DB3650"/>
    <w:rsid w:val="00DC2E7E"/>
    <w:rsid w:val="00DC49E9"/>
    <w:rsid w:val="00DD6F21"/>
    <w:rsid w:val="00DD6F8D"/>
    <w:rsid w:val="00DF2CDD"/>
    <w:rsid w:val="00DF2EF2"/>
    <w:rsid w:val="00E12B4A"/>
    <w:rsid w:val="00E14231"/>
    <w:rsid w:val="00E16318"/>
    <w:rsid w:val="00E16EE7"/>
    <w:rsid w:val="00E2551B"/>
    <w:rsid w:val="00E3472F"/>
    <w:rsid w:val="00E371D8"/>
    <w:rsid w:val="00E43796"/>
    <w:rsid w:val="00E47EBE"/>
    <w:rsid w:val="00E60C37"/>
    <w:rsid w:val="00E61060"/>
    <w:rsid w:val="00E616B0"/>
    <w:rsid w:val="00E667AA"/>
    <w:rsid w:val="00E673E3"/>
    <w:rsid w:val="00E772B7"/>
    <w:rsid w:val="00E80364"/>
    <w:rsid w:val="00E848FB"/>
    <w:rsid w:val="00E84B1C"/>
    <w:rsid w:val="00E878E4"/>
    <w:rsid w:val="00EA0D26"/>
    <w:rsid w:val="00EA1298"/>
    <w:rsid w:val="00EA292C"/>
    <w:rsid w:val="00EA363A"/>
    <w:rsid w:val="00EA5D11"/>
    <w:rsid w:val="00EB0F1F"/>
    <w:rsid w:val="00EB58CE"/>
    <w:rsid w:val="00ED11CB"/>
    <w:rsid w:val="00ED23C6"/>
    <w:rsid w:val="00EE28D7"/>
    <w:rsid w:val="00EE2BB9"/>
    <w:rsid w:val="00EE76A6"/>
    <w:rsid w:val="00EF217F"/>
    <w:rsid w:val="00F14B10"/>
    <w:rsid w:val="00F3360E"/>
    <w:rsid w:val="00F655D7"/>
    <w:rsid w:val="00F75AFF"/>
    <w:rsid w:val="00F761DF"/>
    <w:rsid w:val="00FA0B82"/>
    <w:rsid w:val="00FA3236"/>
    <w:rsid w:val="00FA51CA"/>
    <w:rsid w:val="00FA66AA"/>
    <w:rsid w:val="00FA7D83"/>
    <w:rsid w:val="00FA7E46"/>
    <w:rsid w:val="00FB5AAC"/>
    <w:rsid w:val="00FC12F2"/>
    <w:rsid w:val="00FC2C34"/>
    <w:rsid w:val="00FD2C0E"/>
    <w:rsid w:val="00FD2E12"/>
    <w:rsid w:val="00FD4467"/>
    <w:rsid w:val="00FE1607"/>
    <w:rsid w:val="00FF1C7C"/>
    <w:rsid w:val="00FF5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13601"/>
    <w:rPr>
      <w:rFonts w:ascii="Georgia" w:hAnsi="Georgia"/>
      <w:sz w:val="24"/>
      <w:szCs w:val="24"/>
      <w:lang w:val="en-GB"/>
    </w:rPr>
  </w:style>
  <w:style w:type="paragraph" w:styleId="Heading1">
    <w:name w:val="heading 1"/>
    <w:aliases w:val="Livello 1,ITT t1,PA Chapter,TE,Level 1,h1"/>
    <w:basedOn w:val="Normal"/>
    <w:next w:val="Normal"/>
    <w:qFormat/>
    <w:rsid w:val="00113601"/>
    <w:pPr>
      <w:numPr>
        <w:numId w:val="11"/>
      </w:numPr>
      <w:spacing w:before="240" w:after="240"/>
      <w:outlineLvl w:val="0"/>
    </w:pPr>
    <w:rPr>
      <w:b/>
      <w:caps/>
      <w:sz w:val="28"/>
    </w:rPr>
  </w:style>
  <w:style w:type="paragraph" w:styleId="Heading2">
    <w:name w:val="heading 2"/>
    <w:aliases w:val="H2,h2"/>
    <w:basedOn w:val="Normal"/>
    <w:next w:val="Normal"/>
    <w:qFormat/>
    <w:rsid w:val="00113601"/>
    <w:pPr>
      <w:keepNext/>
      <w:numPr>
        <w:ilvl w:val="1"/>
        <w:numId w:val="11"/>
      </w:numPr>
      <w:spacing w:before="240" w:after="120"/>
      <w:outlineLvl w:val="1"/>
    </w:pPr>
    <w:rPr>
      <w:rFonts w:cs="Arial"/>
      <w:b/>
      <w:bCs/>
      <w:iCs/>
      <w:sz w:val="28"/>
      <w:szCs w:val="28"/>
    </w:rPr>
  </w:style>
  <w:style w:type="paragraph" w:styleId="Heading3">
    <w:name w:val="heading 3"/>
    <w:aliases w:val="H3,h3,Heading 3 Char,Heading 3 Char1 Char,Heading 3 Char Char Char,H3 Char Char Char,h3 Char Char Char,H3 Char1 Char,h3 Char1 Char,Heading 3 Char1 Char Char1 Char,Heading 3 Char Char Char Char1 Char,H3 Char Char Char Char1 Char,Heading 3 Char1"/>
    <w:basedOn w:val="Normal"/>
    <w:next w:val="Normal"/>
    <w:qFormat/>
    <w:rsid w:val="00113601"/>
    <w:pPr>
      <w:keepNext/>
      <w:numPr>
        <w:ilvl w:val="2"/>
        <w:numId w:val="11"/>
      </w:numPr>
      <w:spacing w:before="240" w:after="120"/>
      <w:outlineLvl w:val="2"/>
    </w:pPr>
    <w:rPr>
      <w:rFonts w:cs="Arial"/>
      <w:b/>
      <w:bCs/>
      <w:i/>
      <w:sz w:val="26"/>
      <w:szCs w:val="26"/>
    </w:rPr>
  </w:style>
  <w:style w:type="paragraph" w:styleId="Heading4">
    <w:name w:val="heading 4"/>
    <w:basedOn w:val="Normal"/>
    <w:next w:val="Normal"/>
    <w:qFormat/>
    <w:rsid w:val="00113601"/>
    <w:pPr>
      <w:keepNext/>
      <w:numPr>
        <w:ilvl w:val="3"/>
        <w:numId w:val="11"/>
      </w:numPr>
      <w:spacing w:before="240" w:after="12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qFormat/>
    <w:locked/>
    <w:rsid w:val="00113601"/>
    <w:pPr>
      <w:keepNext/>
      <w:numPr>
        <w:ilvl w:val="4"/>
        <w:numId w:val="11"/>
      </w:numPr>
      <w:spacing w:before="240" w:after="6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Normal"/>
    <w:qFormat/>
    <w:rsid w:val="00113601"/>
    <w:pPr>
      <w:numPr>
        <w:ilvl w:val="5"/>
        <w:numId w:val="11"/>
      </w:numPr>
      <w:spacing w:before="240" w:after="60"/>
      <w:outlineLvl w:val="5"/>
    </w:pPr>
    <w:rPr>
      <w:bCs/>
      <w:szCs w:val="22"/>
    </w:rPr>
  </w:style>
  <w:style w:type="paragraph" w:styleId="Heading7">
    <w:name w:val="heading 7"/>
    <w:basedOn w:val="Normal"/>
    <w:next w:val="Normal"/>
    <w:qFormat/>
    <w:rsid w:val="00113601"/>
    <w:pPr>
      <w:numPr>
        <w:ilvl w:val="6"/>
        <w:numId w:val="11"/>
      </w:numPr>
      <w:spacing w:before="240" w:after="60"/>
      <w:outlineLvl w:val="6"/>
    </w:pPr>
    <w:rPr>
      <w:i/>
    </w:rPr>
  </w:style>
  <w:style w:type="paragraph" w:styleId="Heading8">
    <w:name w:val="heading 8"/>
    <w:basedOn w:val="Normal"/>
    <w:next w:val="Normal"/>
    <w:qFormat/>
    <w:rsid w:val="00113601"/>
    <w:pPr>
      <w:numPr>
        <w:ilvl w:val="7"/>
        <w:numId w:val="11"/>
      </w:numPr>
      <w:spacing w:before="240" w:after="60"/>
      <w:outlineLvl w:val="7"/>
    </w:pPr>
    <w:rPr>
      <w:iCs/>
    </w:rPr>
  </w:style>
  <w:style w:type="paragraph" w:styleId="Heading9">
    <w:name w:val="heading 9"/>
    <w:basedOn w:val="Normal"/>
    <w:next w:val="Normal"/>
    <w:qFormat/>
    <w:rsid w:val="00113601"/>
    <w:pPr>
      <w:numPr>
        <w:ilvl w:val="8"/>
        <w:numId w:val="11"/>
      </w:numPr>
      <w:spacing w:before="240" w:after="60"/>
      <w:outlineLvl w:val="8"/>
    </w:pPr>
    <w:rPr>
      <w:rFonts w:cs="Arial"/>
      <w:i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SA-Logo">
    <w:name w:val="ESA-Logo"/>
    <w:basedOn w:val="Normal"/>
    <w:rsid w:val="00113601"/>
    <w:pPr>
      <w:spacing w:before="447"/>
      <w:jc w:val="right"/>
    </w:pPr>
  </w:style>
  <w:style w:type="paragraph" w:customStyle="1" w:styleId="ESA-Classification">
    <w:name w:val="ESA-Classification"/>
    <w:basedOn w:val="Normal"/>
    <w:next w:val="Normal"/>
    <w:rsid w:val="00113601"/>
    <w:pPr>
      <w:framePr w:wrap="around" w:vAnchor="text" w:hAnchor="text" w:y="1"/>
      <w:spacing w:line="240" w:lineRule="exact"/>
    </w:pPr>
    <w:rPr>
      <w:rFonts w:ascii="NotesEsa" w:hAnsi="NotesEsa"/>
      <w:sz w:val="16"/>
    </w:rPr>
  </w:style>
  <w:style w:type="paragraph" w:styleId="Footer">
    <w:name w:val="footer"/>
    <w:basedOn w:val="Normal"/>
    <w:rsid w:val="00113601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rsid w:val="00113601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11360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113601"/>
    <w:rPr>
      <w:rFonts w:ascii="Lucida Grande" w:hAnsi="Lucida Grande" w:cs="Lucida Grande"/>
      <w:sz w:val="18"/>
      <w:szCs w:val="18"/>
      <w:lang w:val="en-GB"/>
    </w:rPr>
  </w:style>
  <w:style w:type="paragraph" w:styleId="Title">
    <w:name w:val="Title"/>
    <w:basedOn w:val="Normal"/>
    <w:next w:val="Normal"/>
    <w:link w:val="TitleChar"/>
    <w:qFormat/>
    <w:rsid w:val="00C62D4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C62D4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paragraph" w:styleId="Subtitle">
    <w:name w:val="Subtitle"/>
    <w:basedOn w:val="Normal"/>
    <w:next w:val="Normal"/>
    <w:link w:val="SubtitleChar"/>
    <w:qFormat/>
    <w:rsid w:val="00C62D4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rsid w:val="00C62D4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/>
    </w:rPr>
  </w:style>
  <w:style w:type="character" w:styleId="SubtleEmphasis">
    <w:name w:val="Subtle Emphasis"/>
    <w:basedOn w:val="DefaultParagraphFont"/>
    <w:uiPriority w:val="19"/>
    <w:qFormat/>
    <w:rsid w:val="00533117"/>
    <w:rPr>
      <w:i/>
      <w:iCs/>
      <w:color w:val="808080" w:themeColor="text1" w:themeTint="7F"/>
    </w:rPr>
  </w:style>
  <w:style w:type="paragraph" w:styleId="ListParagraph">
    <w:name w:val="List Paragraph"/>
    <w:basedOn w:val="Normal"/>
    <w:uiPriority w:val="34"/>
    <w:qFormat/>
    <w:rsid w:val="005331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13601"/>
    <w:rPr>
      <w:rFonts w:ascii="Georgia" w:hAnsi="Georgia"/>
      <w:sz w:val="24"/>
      <w:szCs w:val="24"/>
      <w:lang w:val="en-GB"/>
    </w:rPr>
  </w:style>
  <w:style w:type="paragraph" w:styleId="Heading1">
    <w:name w:val="heading 1"/>
    <w:aliases w:val="Livello 1,ITT t1,PA Chapter,TE,Level 1,h1"/>
    <w:basedOn w:val="Normal"/>
    <w:next w:val="Normal"/>
    <w:qFormat/>
    <w:rsid w:val="00113601"/>
    <w:pPr>
      <w:numPr>
        <w:numId w:val="11"/>
      </w:numPr>
      <w:spacing w:before="240" w:after="240"/>
      <w:outlineLvl w:val="0"/>
    </w:pPr>
    <w:rPr>
      <w:b/>
      <w:caps/>
      <w:sz w:val="28"/>
    </w:rPr>
  </w:style>
  <w:style w:type="paragraph" w:styleId="Heading2">
    <w:name w:val="heading 2"/>
    <w:aliases w:val="H2,h2"/>
    <w:basedOn w:val="Normal"/>
    <w:next w:val="Normal"/>
    <w:qFormat/>
    <w:rsid w:val="00113601"/>
    <w:pPr>
      <w:keepNext/>
      <w:numPr>
        <w:ilvl w:val="1"/>
        <w:numId w:val="11"/>
      </w:numPr>
      <w:spacing w:before="240" w:after="120"/>
      <w:outlineLvl w:val="1"/>
    </w:pPr>
    <w:rPr>
      <w:rFonts w:cs="Arial"/>
      <w:b/>
      <w:bCs/>
      <w:iCs/>
      <w:sz w:val="28"/>
      <w:szCs w:val="28"/>
    </w:rPr>
  </w:style>
  <w:style w:type="paragraph" w:styleId="Heading3">
    <w:name w:val="heading 3"/>
    <w:aliases w:val="H3,h3,Heading 3 Char,Heading 3 Char1 Char,Heading 3 Char Char Char,H3 Char Char Char,h3 Char Char Char,H3 Char1 Char,h3 Char1 Char,Heading 3 Char1 Char Char1 Char,Heading 3 Char Char Char Char1 Char,H3 Char Char Char Char1 Char,Heading 3 Char1"/>
    <w:basedOn w:val="Normal"/>
    <w:next w:val="Normal"/>
    <w:qFormat/>
    <w:rsid w:val="00113601"/>
    <w:pPr>
      <w:keepNext/>
      <w:numPr>
        <w:ilvl w:val="2"/>
        <w:numId w:val="11"/>
      </w:numPr>
      <w:spacing w:before="240" w:after="120"/>
      <w:outlineLvl w:val="2"/>
    </w:pPr>
    <w:rPr>
      <w:rFonts w:cs="Arial"/>
      <w:b/>
      <w:bCs/>
      <w:i/>
      <w:sz w:val="26"/>
      <w:szCs w:val="26"/>
    </w:rPr>
  </w:style>
  <w:style w:type="paragraph" w:styleId="Heading4">
    <w:name w:val="heading 4"/>
    <w:basedOn w:val="Normal"/>
    <w:next w:val="Normal"/>
    <w:qFormat/>
    <w:rsid w:val="00113601"/>
    <w:pPr>
      <w:keepNext/>
      <w:numPr>
        <w:ilvl w:val="3"/>
        <w:numId w:val="11"/>
      </w:numPr>
      <w:spacing w:before="240" w:after="12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qFormat/>
    <w:locked/>
    <w:rsid w:val="00113601"/>
    <w:pPr>
      <w:keepNext/>
      <w:numPr>
        <w:ilvl w:val="4"/>
        <w:numId w:val="11"/>
      </w:numPr>
      <w:spacing w:before="240" w:after="6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Normal"/>
    <w:qFormat/>
    <w:rsid w:val="00113601"/>
    <w:pPr>
      <w:numPr>
        <w:ilvl w:val="5"/>
        <w:numId w:val="11"/>
      </w:numPr>
      <w:spacing w:before="240" w:after="60"/>
      <w:outlineLvl w:val="5"/>
    </w:pPr>
    <w:rPr>
      <w:bCs/>
      <w:szCs w:val="22"/>
    </w:rPr>
  </w:style>
  <w:style w:type="paragraph" w:styleId="Heading7">
    <w:name w:val="heading 7"/>
    <w:basedOn w:val="Normal"/>
    <w:next w:val="Normal"/>
    <w:qFormat/>
    <w:rsid w:val="00113601"/>
    <w:pPr>
      <w:numPr>
        <w:ilvl w:val="6"/>
        <w:numId w:val="11"/>
      </w:numPr>
      <w:spacing w:before="240" w:after="60"/>
      <w:outlineLvl w:val="6"/>
    </w:pPr>
    <w:rPr>
      <w:i/>
    </w:rPr>
  </w:style>
  <w:style w:type="paragraph" w:styleId="Heading8">
    <w:name w:val="heading 8"/>
    <w:basedOn w:val="Normal"/>
    <w:next w:val="Normal"/>
    <w:qFormat/>
    <w:rsid w:val="00113601"/>
    <w:pPr>
      <w:numPr>
        <w:ilvl w:val="7"/>
        <w:numId w:val="11"/>
      </w:numPr>
      <w:spacing w:before="240" w:after="60"/>
      <w:outlineLvl w:val="7"/>
    </w:pPr>
    <w:rPr>
      <w:iCs/>
    </w:rPr>
  </w:style>
  <w:style w:type="paragraph" w:styleId="Heading9">
    <w:name w:val="heading 9"/>
    <w:basedOn w:val="Normal"/>
    <w:next w:val="Normal"/>
    <w:qFormat/>
    <w:rsid w:val="00113601"/>
    <w:pPr>
      <w:numPr>
        <w:ilvl w:val="8"/>
        <w:numId w:val="11"/>
      </w:numPr>
      <w:spacing w:before="240" w:after="60"/>
      <w:outlineLvl w:val="8"/>
    </w:pPr>
    <w:rPr>
      <w:rFonts w:cs="Arial"/>
      <w:i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SA-Logo">
    <w:name w:val="ESA-Logo"/>
    <w:basedOn w:val="Normal"/>
    <w:rsid w:val="00113601"/>
    <w:pPr>
      <w:spacing w:before="447"/>
      <w:jc w:val="right"/>
    </w:pPr>
  </w:style>
  <w:style w:type="paragraph" w:customStyle="1" w:styleId="ESA-Classification">
    <w:name w:val="ESA-Classification"/>
    <w:basedOn w:val="Normal"/>
    <w:next w:val="Normal"/>
    <w:rsid w:val="00113601"/>
    <w:pPr>
      <w:framePr w:wrap="around" w:vAnchor="text" w:hAnchor="text" w:y="1"/>
      <w:spacing w:line="240" w:lineRule="exact"/>
    </w:pPr>
    <w:rPr>
      <w:rFonts w:ascii="NotesEsa" w:hAnsi="NotesEsa"/>
      <w:sz w:val="16"/>
    </w:rPr>
  </w:style>
  <w:style w:type="paragraph" w:styleId="Footer">
    <w:name w:val="footer"/>
    <w:basedOn w:val="Normal"/>
    <w:rsid w:val="00113601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rsid w:val="00113601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11360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113601"/>
    <w:rPr>
      <w:rFonts w:ascii="Lucida Grande" w:hAnsi="Lucida Grande" w:cs="Lucida Grande"/>
      <w:sz w:val="18"/>
      <w:szCs w:val="18"/>
      <w:lang w:val="en-GB"/>
    </w:rPr>
  </w:style>
  <w:style w:type="paragraph" w:styleId="Title">
    <w:name w:val="Title"/>
    <w:basedOn w:val="Normal"/>
    <w:next w:val="Normal"/>
    <w:link w:val="TitleChar"/>
    <w:qFormat/>
    <w:rsid w:val="00C62D4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C62D4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paragraph" w:styleId="Subtitle">
    <w:name w:val="Subtitle"/>
    <w:basedOn w:val="Normal"/>
    <w:next w:val="Normal"/>
    <w:link w:val="SubtitleChar"/>
    <w:qFormat/>
    <w:rsid w:val="00C62D4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rsid w:val="00C62D4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/>
    </w:rPr>
  </w:style>
  <w:style w:type="character" w:styleId="SubtleEmphasis">
    <w:name w:val="Subtle Emphasis"/>
    <w:basedOn w:val="DefaultParagraphFont"/>
    <w:uiPriority w:val="19"/>
    <w:qFormat/>
    <w:rsid w:val="00533117"/>
    <w:rPr>
      <w:i/>
      <w:iCs/>
      <w:color w:val="808080" w:themeColor="text1" w:themeTint="7F"/>
    </w:rPr>
  </w:style>
  <w:style w:type="paragraph" w:styleId="ListParagraph">
    <w:name w:val="List Paragraph"/>
    <w:basedOn w:val="Normal"/>
    <w:uiPriority w:val="34"/>
    <w:qFormat/>
    <w:rsid w:val="005331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30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083001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060647">
          <w:marLeft w:val="1138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955656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937949">
          <w:marLeft w:val="1138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602997">
          <w:marLeft w:val="1138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31435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33221">
          <w:marLeft w:val="1138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8631">
          <w:marLeft w:val="1138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09393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47850">
          <w:marLeft w:val="1138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11734">
          <w:marLeft w:val="1138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66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949936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707236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376542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99443">
          <w:marLeft w:val="1138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265566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204626">
          <w:marLeft w:val="1138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61809">
          <w:marLeft w:val="1138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763813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37135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1478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449115">
          <w:marLeft w:val="1138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027182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57849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gustin%20Fernandez\AppData\Roaming\Microsoft\Templates\ESA%20Plain%20Document%20(Silver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ESA Plain Document (Silver).dotm</Template>
  <TotalTime>0</TotalTime>
  <Pages>2</Pages>
  <Words>723</Words>
  <Characters>4124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ESA Plain Document (Silver)</vt:lpstr>
    </vt:vector>
  </TitlesOfParts>
  <Company>ESA</Company>
  <LinksUpToDate>false</LinksUpToDate>
  <CharactersWithSpaces>4838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ESA Plain Document (Silver)</dc:title>
  <dc:creator>Luca Fossati</dc:creator>
  <cp:lastModifiedBy>Luca Fossati</cp:lastModifiedBy>
  <cp:revision>4</cp:revision>
  <cp:lastPrinted>2008-11-20T15:38:00Z</cp:lastPrinted>
  <dcterms:created xsi:type="dcterms:W3CDTF">2013-09-19T12:53:00Z</dcterms:created>
  <dcterms:modified xsi:type="dcterms:W3CDTF">2013-09-23T10:04:00Z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SAVersion">
    <vt:lpwstr>4GV1.0</vt:lpwstr>
  </property>
</Properties>
</file>